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6A" w:rsidRDefault="0096706A" w:rsidP="0096706A">
      <w:pPr>
        <w:rPr>
          <w:rFonts w:ascii="Comic Sans MS" w:hAnsi="Comic Sans MS" w:cs="Arial"/>
          <w:sz w:val="18"/>
          <w:szCs w:val="18"/>
        </w:rPr>
      </w:pPr>
      <w:r>
        <w:rPr>
          <w:rFonts w:ascii="Comic Sans MS" w:hAnsi="Comic Sans MS" w:cs="Arial"/>
          <w:sz w:val="18"/>
          <w:szCs w:val="18"/>
        </w:rPr>
        <w:t>ŞEHİT MEHMET DEMİR KIZ ANADOLU İHL. 11. SINIFLAR KURAN SINAV NOTLARI</w:t>
      </w:r>
    </w:p>
    <w:p w:rsidR="009C7891" w:rsidRDefault="0096706A" w:rsidP="009C7891">
      <w:pPr>
        <w:rPr>
          <w:rFonts w:ascii="Comic Sans MS" w:hAnsi="Comic Sans MS" w:cs="Arial"/>
          <w:sz w:val="18"/>
          <w:szCs w:val="18"/>
        </w:rPr>
      </w:pPr>
      <w:r w:rsidRPr="00B706CF">
        <w:rPr>
          <w:rFonts w:ascii="Comic Sans MS" w:hAnsi="Comic Sans MS" w:cs="Arial"/>
          <w:sz w:val="18"/>
          <w:szCs w:val="18"/>
        </w:rPr>
        <w:t>-</w:t>
      </w:r>
      <w:r>
        <w:rPr>
          <w:rFonts w:ascii="Comic Sans MS" w:hAnsi="Comic Sans MS" w:cs="Arial"/>
          <w:b w:val="0"/>
          <w:bCs w:val="0"/>
          <w:sz w:val="18"/>
          <w:szCs w:val="18"/>
        </w:rPr>
        <w:t xml:space="preserve"> Aşağıda Kur’an’dan alınmış bölümler vardır.  Bu bölümlerde</w:t>
      </w:r>
      <w:r w:rsidRPr="003C3E39">
        <w:rPr>
          <w:rFonts w:ascii="Comic Sans MS" w:hAnsi="Comic Sans MS" w:cs="Arial"/>
          <w:sz w:val="18"/>
          <w:szCs w:val="18"/>
        </w:rPr>
        <w:t xml:space="preserve"> </w:t>
      </w:r>
      <w:proofErr w:type="spellStart"/>
      <w:r w:rsidRPr="003C3E39">
        <w:rPr>
          <w:rFonts w:ascii="Comic Sans MS" w:hAnsi="Comic Sans MS" w:cs="Arial"/>
          <w:sz w:val="18"/>
          <w:szCs w:val="18"/>
        </w:rPr>
        <w:t>idğam</w:t>
      </w:r>
      <w:proofErr w:type="spellEnd"/>
      <w:r w:rsidRPr="003C3E39">
        <w:rPr>
          <w:rFonts w:ascii="Comic Sans MS" w:hAnsi="Comic Sans MS" w:cs="Arial"/>
          <w:sz w:val="18"/>
          <w:szCs w:val="18"/>
        </w:rPr>
        <w:t xml:space="preserve">, </w:t>
      </w:r>
      <w:proofErr w:type="spellStart"/>
      <w:r w:rsidRPr="003C3E39">
        <w:rPr>
          <w:rFonts w:ascii="Comic Sans MS" w:hAnsi="Comic Sans MS" w:cs="Arial"/>
          <w:sz w:val="18"/>
          <w:szCs w:val="18"/>
        </w:rPr>
        <w:t>iklab</w:t>
      </w:r>
      <w:proofErr w:type="spellEnd"/>
      <w:r w:rsidRPr="003C3E39">
        <w:rPr>
          <w:rFonts w:ascii="Comic Sans MS" w:hAnsi="Comic Sans MS" w:cs="Arial"/>
          <w:sz w:val="18"/>
          <w:szCs w:val="18"/>
        </w:rPr>
        <w:t xml:space="preserve">, </w:t>
      </w:r>
      <w:proofErr w:type="spellStart"/>
      <w:r w:rsidRPr="003C3E39">
        <w:rPr>
          <w:rFonts w:ascii="Comic Sans MS" w:hAnsi="Comic Sans MS" w:cs="Arial"/>
          <w:sz w:val="18"/>
          <w:szCs w:val="18"/>
        </w:rPr>
        <w:t>ihfa</w:t>
      </w:r>
      <w:proofErr w:type="spellEnd"/>
      <w:r w:rsidRPr="003C3E39">
        <w:rPr>
          <w:rFonts w:ascii="Comic Sans MS" w:hAnsi="Comic Sans MS" w:cs="Arial"/>
          <w:sz w:val="18"/>
          <w:szCs w:val="18"/>
        </w:rPr>
        <w:t xml:space="preserve"> ve izhar</w:t>
      </w:r>
      <w:r>
        <w:rPr>
          <w:rFonts w:ascii="Comic Sans MS" w:hAnsi="Comic Sans MS" w:cs="Arial"/>
          <w:b w:val="0"/>
          <w:bCs w:val="0"/>
          <w:sz w:val="18"/>
          <w:szCs w:val="18"/>
        </w:rPr>
        <w:t xml:space="preserve"> olan yerlerin altını çizip, </w:t>
      </w:r>
      <w:r w:rsidRPr="003C3E39">
        <w:rPr>
          <w:rFonts w:ascii="Comic Sans MS" w:hAnsi="Comic Sans MS" w:cs="Arial"/>
          <w:sz w:val="18"/>
          <w:szCs w:val="18"/>
        </w:rPr>
        <w:t xml:space="preserve">hangi kural olduğunu </w:t>
      </w:r>
      <w:r>
        <w:rPr>
          <w:rFonts w:ascii="Comic Sans MS" w:hAnsi="Comic Sans MS" w:cs="Arial"/>
          <w:b w:val="0"/>
          <w:bCs w:val="0"/>
          <w:sz w:val="18"/>
          <w:szCs w:val="18"/>
        </w:rPr>
        <w:t xml:space="preserve">belirtiniz. </w:t>
      </w:r>
    </w:p>
    <w:p w:rsidR="0096706A" w:rsidRPr="009C7891" w:rsidRDefault="0096706A" w:rsidP="009C7891">
      <w:pPr>
        <w:rPr>
          <w:rFonts w:ascii="Comic Sans MS" w:hAnsi="Comic Sans MS" w:cs="Arial"/>
          <w:sz w:val="18"/>
          <w:szCs w:val="18"/>
        </w:rPr>
      </w:pPr>
      <w:r w:rsidRPr="00D37723">
        <w:rPr>
          <w:rFonts w:hint="cs"/>
          <w:b w:val="0"/>
          <w:bCs w:val="0"/>
          <w:sz w:val="64"/>
          <w:szCs w:val="64"/>
          <w:rtl/>
        </w:rPr>
        <w:t>...</w:t>
      </w:r>
      <w:r w:rsidRPr="00D37723">
        <w:rPr>
          <w:rFonts w:cs="Traditional Arabic"/>
          <w:b w:val="0"/>
          <w:bCs w:val="0"/>
          <w:color w:val="000000"/>
          <w:sz w:val="64"/>
          <w:szCs w:val="64"/>
          <w:rtl/>
        </w:rPr>
        <w:t xml:space="preserve"> يَ</w:t>
      </w:r>
      <w:r w:rsidR="009C7891">
        <w:rPr>
          <w:rFonts w:cs="Traditional Arabic"/>
          <w:b w:val="0"/>
          <w:bCs w:val="0"/>
          <w:color w:val="000000"/>
          <w:sz w:val="64"/>
          <w:szCs w:val="64"/>
          <w:rtl/>
        </w:rPr>
        <w:t>بْتَغُونَ فَضْلًا مِنْ رَبِّهِم</w:t>
      </w:r>
      <w:r w:rsidRPr="00D37723">
        <w:rPr>
          <w:rFonts w:hint="cs"/>
          <w:b w:val="0"/>
          <w:bCs w:val="0"/>
          <w:sz w:val="64"/>
          <w:szCs w:val="64"/>
          <w:rtl/>
        </w:rPr>
        <w:t>...</w:t>
      </w:r>
      <w:r w:rsidRPr="00D37723">
        <w:rPr>
          <w:rFonts w:cs="Traditional Arabic" w:hint="cs"/>
          <w:b w:val="0"/>
          <w:bCs w:val="0"/>
          <w:color w:val="000000"/>
          <w:sz w:val="64"/>
          <w:szCs w:val="64"/>
          <w:rtl/>
        </w:rPr>
        <w:t xml:space="preserve"> </w:t>
      </w:r>
      <w:r w:rsidRPr="00D37723">
        <w:rPr>
          <w:rFonts w:cs="Traditional Arabic"/>
          <w:b w:val="0"/>
          <w:bCs w:val="0"/>
          <w:color w:val="000000"/>
          <w:sz w:val="64"/>
          <w:szCs w:val="64"/>
          <w:rtl/>
        </w:rPr>
        <w:t>وَ</w:t>
      </w:r>
      <w:r w:rsidRPr="00D37723">
        <w:rPr>
          <w:rFonts w:cs="Traditional Arabic" w:hint="cs"/>
          <w:b w:val="0"/>
          <w:bCs w:val="0"/>
          <w:color w:val="000000"/>
          <w:sz w:val="64"/>
          <w:szCs w:val="64"/>
          <w:rtl/>
        </w:rPr>
        <w:t>لاَ</w:t>
      </w:r>
      <w:r w:rsidRPr="00D37723">
        <w:rPr>
          <w:rFonts w:cs="Traditional Arabic"/>
          <w:b w:val="0"/>
          <w:bCs w:val="0"/>
          <w:color w:val="000000"/>
          <w:sz w:val="64"/>
          <w:szCs w:val="64"/>
          <w:rtl/>
        </w:rPr>
        <w:t xml:space="preserve"> يَجْرِمَنَّكُمْ شَنَآَنُ قَوْمٍ أَنْ صَدُّوكُمْ</w:t>
      </w:r>
      <w:r>
        <w:rPr>
          <w:rFonts w:ascii="Times New Roman" w:hAnsi="Times New Roman" w:hint="cs"/>
          <w:b w:val="0"/>
          <w:bCs w:val="0"/>
          <w:sz w:val="64"/>
          <w:szCs w:val="64"/>
          <w:rtl/>
        </w:rPr>
        <w:t>...</w:t>
      </w:r>
      <w:r w:rsidRPr="00D37723">
        <w:rPr>
          <w:rFonts w:hint="cs"/>
          <w:b w:val="0"/>
          <w:bCs w:val="0"/>
          <w:sz w:val="64"/>
          <w:szCs w:val="64"/>
          <w:rtl/>
        </w:rPr>
        <w:t xml:space="preserve">... </w:t>
      </w:r>
      <w:r w:rsidRPr="00D37723">
        <w:rPr>
          <w:rFonts w:cs="Traditional Arabic"/>
          <w:b w:val="0"/>
          <w:bCs w:val="0"/>
          <w:color w:val="000000"/>
          <w:sz w:val="64"/>
          <w:szCs w:val="64"/>
          <w:rtl/>
        </w:rPr>
        <w:t>فَإِنَّ اللَّهَ غَفُورٌ رَحِيمٌ</w:t>
      </w:r>
      <w:r>
        <w:rPr>
          <w:rFonts w:hint="cs"/>
          <w:b w:val="0"/>
          <w:bCs w:val="0"/>
          <w:sz w:val="64"/>
          <w:szCs w:val="64"/>
          <w:rtl/>
        </w:rPr>
        <w:t>...</w:t>
      </w:r>
    </w:p>
    <w:p w:rsidR="0096706A" w:rsidRPr="0096706A" w:rsidRDefault="0096706A" w:rsidP="0096706A">
      <w:pPr>
        <w:bidi/>
        <w:rPr>
          <w:rFonts w:hint="cs"/>
          <w:b w:val="0"/>
          <w:bCs w:val="0"/>
          <w:sz w:val="64"/>
          <w:szCs w:val="64"/>
          <w:rtl/>
        </w:rPr>
      </w:pPr>
      <w:r w:rsidRPr="00D37723">
        <w:rPr>
          <w:rFonts w:ascii="Times New Roman" w:hAnsi="Times New Roman" w:hint="cs"/>
          <w:b w:val="0"/>
          <w:bCs w:val="0"/>
          <w:sz w:val="64"/>
          <w:szCs w:val="64"/>
          <w:rtl/>
        </w:rPr>
        <w:t xml:space="preserve">... </w:t>
      </w:r>
      <w:r w:rsidRPr="00D37723">
        <w:rPr>
          <w:rFonts w:cs="Traditional Arabic"/>
          <w:b w:val="0"/>
          <w:bCs w:val="0"/>
          <w:color w:val="000000"/>
          <w:sz w:val="64"/>
          <w:szCs w:val="64"/>
          <w:rtl/>
        </w:rPr>
        <w:t>الَّذِينَ أُوتُوا الْكِتَابَ حِلٌّ لَكُمْ وَطَعَامُكُمْ حِلٌّ لَهُمْ</w:t>
      </w:r>
      <w:r w:rsidRPr="00D37723">
        <w:rPr>
          <w:rFonts w:ascii="Times New Roman" w:hAnsi="Times New Roman" w:hint="cs"/>
          <w:b w:val="0"/>
          <w:bCs w:val="0"/>
          <w:sz w:val="64"/>
          <w:szCs w:val="64"/>
          <w:rtl/>
        </w:rPr>
        <w:t>...</w:t>
      </w:r>
    </w:p>
    <w:p w:rsidR="0096706A" w:rsidRDefault="0096706A" w:rsidP="0096706A">
      <w:pPr>
        <w:bidi/>
        <w:rPr>
          <w:rFonts w:ascii="Times New Roman" w:hAnsi="Times New Roman"/>
          <w:b w:val="0"/>
          <w:bCs w:val="0"/>
          <w:sz w:val="64"/>
          <w:szCs w:val="64"/>
        </w:rPr>
      </w:pPr>
      <w:r w:rsidRPr="00D37723">
        <w:rPr>
          <w:rFonts w:ascii="Times New Roman" w:hAnsi="Times New Roman" w:hint="cs"/>
          <w:b w:val="0"/>
          <w:bCs w:val="0"/>
          <w:sz w:val="64"/>
          <w:szCs w:val="64"/>
          <w:rtl/>
        </w:rPr>
        <w:t>...</w:t>
      </w:r>
      <w:r w:rsidRPr="00D37723">
        <w:rPr>
          <w:rFonts w:cs="Traditional Arabic"/>
          <w:b w:val="0"/>
          <w:bCs w:val="0"/>
          <w:color w:val="000000"/>
          <w:sz w:val="64"/>
          <w:szCs w:val="64"/>
          <w:rtl/>
        </w:rPr>
        <w:t xml:space="preserve"> أَوْ عَلَى سَفَرٍ أَوْ جَاءَ أَحَدٌ مِنْكُمْ</w:t>
      </w:r>
      <w:r w:rsidRPr="00D37723">
        <w:rPr>
          <w:rFonts w:ascii="Times New Roman" w:hAnsi="Times New Roman" w:hint="cs"/>
          <w:b w:val="0"/>
          <w:bCs w:val="0"/>
          <w:sz w:val="64"/>
          <w:szCs w:val="64"/>
          <w:rtl/>
        </w:rPr>
        <w:t>...</w:t>
      </w:r>
    </w:p>
    <w:p w:rsidR="0096706A" w:rsidRDefault="0096706A" w:rsidP="0096706A">
      <w:pPr>
        <w:rPr>
          <w:rStyle w:val="apple-converted-space"/>
          <w:rFonts w:cs="Shaikh Hamdullah Mushaf"/>
          <w:color w:val="330033"/>
          <w:sz w:val="36"/>
          <w:shd w:val="clear" w:color="auto" w:fill="FFFFFF"/>
        </w:rPr>
      </w:pPr>
      <w:r w:rsidRPr="00CB79D0">
        <w:rPr>
          <w:rFonts w:cs="Shaikh Hamdullah Mushaf" w:hint="cs"/>
          <w:color w:val="330033"/>
          <w:sz w:val="36"/>
          <w:shd w:val="clear" w:color="auto" w:fill="FFFFFF"/>
          <w:rtl/>
        </w:rPr>
        <w:t>وَلَئِن سَأَلْتَهُم مَّنْ خَلَقَ السَّمَاوَاتِ وَالْأَرْضَ وَسَخَّرَ الشَّمْسَ وَالْقَمَرَ لَيَقُولُنَّ اللَّهُ فَأَنَّى يُؤْفَكُونَ</w:t>
      </w:r>
      <w:r w:rsidRPr="00CB79D0">
        <w:rPr>
          <w:rStyle w:val="apple-converted-space"/>
          <w:rFonts w:cs="Shaikh Hamdullah Mushaf" w:hint="cs"/>
          <w:color w:val="330033"/>
          <w:sz w:val="36"/>
          <w:shd w:val="clear" w:color="auto" w:fill="FFFFFF"/>
        </w:rPr>
        <w:t> </w:t>
      </w:r>
    </w:p>
    <w:p w:rsidR="0096706A" w:rsidRDefault="0096706A" w:rsidP="0096706A">
      <w:pPr>
        <w:autoSpaceDE w:val="0"/>
        <w:autoSpaceDN w:val="0"/>
        <w:adjustRightInd w:val="0"/>
        <w:rPr>
          <w:rFonts w:ascii="ArialNarrow-Italic" w:eastAsiaTheme="minorHAnsi" w:hAnsi="ArialNarrow-Italic" w:cs="ArialNarrow-Italic"/>
          <w:i/>
          <w:iCs/>
          <w:color w:val="A31418"/>
          <w:sz w:val="23"/>
          <w:szCs w:val="23"/>
        </w:rPr>
      </w:pPr>
      <w:r>
        <w:rPr>
          <w:rFonts w:ascii="ArialNarrow-Italic" w:eastAsiaTheme="minorHAnsi" w:hAnsi="ArialNarrow-Italic" w:cs="ArialNarrow-Italic"/>
          <w:i/>
          <w:iCs/>
          <w:color w:val="A31418"/>
          <w:sz w:val="23"/>
          <w:szCs w:val="23"/>
        </w:rPr>
        <w:t>“</w:t>
      </w:r>
      <w:proofErr w:type="spellStart"/>
      <w:r>
        <w:rPr>
          <w:rFonts w:ascii="ArialNarrow-Italic" w:eastAsiaTheme="minorHAnsi" w:hAnsi="ArialNarrow-Italic" w:cs="ArialNarrow-Italic"/>
          <w:i/>
          <w:iCs/>
          <w:color w:val="A31418"/>
          <w:sz w:val="23"/>
          <w:szCs w:val="23"/>
        </w:rPr>
        <w:t>Andolsun</w:t>
      </w:r>
      <w:proofErr w:type="spellEnd"/>
      <w:r>
        <w:rPr>
          <w:rFonts w:ascii="ArialNarrow-Italic" w:eastAsiaTheme="minorHAnsi" w:hAnsi="ArialNarrow-Italic" w:cs="ArialNarrow-Italic"/>
          <w:i/>
          <w:iCs/>
          <w:color w:val="A31418"/>
          <w:sz w:val="23"/>
          <w:szCs w:val="23"/>
        </w:rPr>
        <w:t xml:space="preserve"> ki onlara: “Gökleri ve yeri yaratan, güneşi ve ayı buyruğu altında tutan kimdir?” diye</w:t>
      </w:r>
    </w:p>
    <w:p w:rsidR="0096706A" w:rsidRPr="00CB79D0" w:rsidRDefault="0096706A" w:rsidP="0096706A">
      <w:pPr>
        <w:autoSpaceDE w:val="0"/>
        <w:autoSpaceDN w:val="0"/>
        <w:adjustRightInd w:val="0"/>
        <w:rPr>
          <w:rFonts w:ascii="ArialNarrow-Italic" w:eastAsiaTheme="minorHAnsi" w:hAnsi="ArialNarrow-Italic" w:cs="ArialNarrow-Italic"/>
          <w:i/>
          <w:iCs/>
          <w:color w:val="A31418"/>
          <w:sz w:val="16"/>
          <w:szCs w:val="16"/>
          <w:rtl/>
        </w:rPr>
      </w:pPr>
      <w:proofErr w:type="gramStart"/>
      <w:r>
        <w:rPr>
          <w:rFonts w:ascii="ArialNarrow-Italic" w:eastAsiaTheme="minorHAnsi" w:hAnsi="ArialNarrow-Italic" w:cs="ArialNarrow-Italic"/>
          <w:i/>
          <w:iCs/>
          <w:color w:val="A31418"/>
          <w:sz w:val="23"/>
          <w:szCs w:val="23"/>
        </w:rPr>
        <w:t>sorsan</w:t>
      </w:r>
      <w:proofErr w:type="gramEnd"/>
      <w:r>
        <w:rPr>
          <w:rFonts w:ascii="ArialNarrow-Italic" w:eastAsiaTheme="minorHAnsi" w:hAnsi="ArialNarrow-Italic" w:cs="ArialNarrow-Italic"/>
          <w:i/>
          <w:iCs/>
          <w:color w:val="A31418"/>
          <w:sz w:val="23"/>
          <w:szCs w:val="23"/>
        </w:rPr>
        <w:t>, mutlaka, “Allah” derler. O halde nasıl (haktan) çevrilip döndürülüyorlar?”-(</w:t>
      </w:r>
      <w:proofErr w:type="spellStart"/>
      <w:r w:rsidRPr="00CB79D0">
        <w:rPr>
          <w:rFonts w:ascii="ArialNarrow-Italic" w:eastAsiaTheme="minorHAnsi" w:hAnsi="ArialNarrow-Italic" w:cs="ArialNarrow-Italic"/>
          <w:i/>
          <w:iCs/>
          <w:color w:val="A31418"/>
          <w:sz w:val="16"/>
          <w:szCs w:val="16"/>
        </w:rPr>
        <w:t>Ankebut</w:t>
      </w:r>
      <w:proofErr w:type="spellEnd"/>
      <w:r w:rsidRPr="00CB79D0">
        <w:rPr>
          <w:rFonts w:ascii="ArialNarrow-Italic" w:eastAsiaTheme="minorHAnsi" w:hAnsi="ArialNarrow-Italic" w:cs="ArialNarrow-Italic"/>
          <w:i/>
          <w:iCs/>
          <w:color w:val="A31418"/>
          <w:sz w:val="16"/>
          <w:szCs w:val="16"/>
        </w:rPr>
        <w:t xml:space="preserve"> suresi, 61. ayet)</w:t>
      </w:r>
    </w:p>
    <w:p w:rsidR="0096706A" w:rsidRDefault="0096706A" w:rsidP="0096706A">
      <w:pPr>
        <w:rPr>
          <w:rFonts w:ascii="Times New Roman" w:hAnsi="Times New Roman" w:cs="Times New Roman"/>
          <w:b w:val="0"/>
          <w:bCs w:val="0"/>
          <w:sz w:val="24"/>
          <w:szCs w:val="24"/>
        </w:rPr>
      </w:pPr>
    </w:p>
    <w:p w:rsidR="0096706A" w:rsidRDefault="0096706A" w:rsidP="0096706A">
      <w:pPr>
        <w:rPr>
          <w:rFonts w:ascii="Times New Roman" w:hAnsi="Times New Roman" w:cs="Times New Roman"/>
          <w:sz w:val="24"/>
          <w:szCs w:val="24"/>
        </w:rPr>
      </w:pPr>
      <w:r>
        <w:rPr>
          <w:rFonts w:ascii="Times New Roman" w:hAnsi="Times New Roman" w:cs="Times New Roman"/>
          <w:sz w:val="24"/>
          <w:szCs w:val="24"/>
        </w:rPr>
        <w:t xml:space="preserve">Yukarıdaki ayet mealini de dikkate </w:t>
      </w:r>
      <w:proofErr w:type="gramStart"/>
      <w:r>
        <w:rPr>
          <w:rFonts w:ascii="Times New Roman" w:hAnsi="Times New Roman" w:cs="Times New Roman"/>
          <w:sz w:val="24"/>
          <w:szCs w:val="24"/>
        </w:rPr>
        <w:t>alarak  Kuranın</w:t>
      </w:r>
      <w:proofErr w:type="gramEnd"/>
      <w:r>
        <w:rPr>
          <w:rFonts w:ascii="Times New Roman" w:hAnsi="Times New Roman" w:cs="Times New Roman"/>
          <w:sz w:val="24"/>
          <w:szCs w:val="24"/>
        </w:rPr>
        <w:t xml:space="preserve"> indiği dönemdeki Mekkeli Müşriklerin Allah İnancı hakkında bilgi veriniz.</w:t>
      </w:r>
    </w:p>
    <w:p w:rsidR="0096706A" w:rsidRDefault="0096706A" w:rsidP="0096706A">
      <w:pPr>
        <w:rPr>
          <w:rFonts w:ascii="Times New Roman" w:hAnsi="Times New Roman" w:cs="Times New Roman"/>
          <w:sz w:val="24"/>
          <w:szCs w:val="24"/>
        </w:rPr>
      </w:pPr>
    </w:p>
    <w:p w:rsidR="0096706A" w:rsidRPr="00026EEB" w:rsidRDefault="0096706A" w:rsidP="0096706A">
      <w:pPr>
        <w:rPr>
          <w:rFonts w:ascii="Times New Roman" w:hAnsi="Times New Roman" w:cs="Times New Roman"/>
          <w:b w:val="0"/>
          <w:bCs w:val="0"/>
          <w:szCs w:val="32"/>
        </w:rPr>
      </w:pPr>
      <w:r w:rsidRPr="00026EEB">
        <w:rPr>
          <w:rFonts w:cs="Shaikh Hamdullah Mushaf" w:hint="cs"/>
          <w:color w:val="330033"/>
          <w:szCs w:val="32"/>
          <w:shd w:val="clear" w:color="auto" w:fill="FFFFFF"/>
          <w:rtl/>
        </w:rPr>
        <w:t>وَقَالُوا مَا هِيَ إِلَّا حَيَاتُنَا الدُّنْيَا نَمُوتُ وَنَحْيَا وَمَا يُهْلِكُنَا إِلَّا الدَّهْرُ وَمَا لَهُم بِذَلِكَ مِنْ عِلْمٍ إِنْ هُمْ إِلَّا يَظُنُّونَ</w:t>
      </w:r>
      <w:r w:rsidRPr="00026EEB">
        <w:rPr>
          <w:rStyle w:val="apple-converted-space"/>
          <w:rFonts w:cs="Shaikh Hamdullah Mushaf" w:hint="cs"/>
          <w:color w:val="330033"/>
          <w:szCs w:val="32"/>
          <w:shd w:val="clear" w:color="auto" w:fill="FFFFFF"/>
        </w:rPr>
        <w:t> </w:t>
      </w:r>
    </w:p>
    <w:p w:rsidR="0096706A" w:rsidRPr="00026EEB" w:rsidRDefault="0096706A" w:rsidP="0096706A">
      <w:pPr>
        <w:autoSpaceDE w:val="0"/>
        <w:autoSpaceDN w:val="0"/>
        <w:adjustRightInd w:val="0"/>
        <w:rPr>
          <w:rFonts w:ascii="ArialNarrow-Italic" w:eastAsiaTheme="minorHAnsi" w:hAnsi="ArialNarrow-Italic" w:cs="ArialNarrow-Italic"/>
          <w:i/>
          <w:iCs/>
          <w:color w:val="A31418"/>
          <w:sz w:val="20"/>
          <w:szCs w:val="20"/>
        </w:rPr>
      </w:pPr>
      <w:r w:rsidRPr="00026EEB">
        <w:rPr>
          <w:rFonts w:ascii="ArialNarrow-Italic" w:eastAsiaTheme="minorHAnsi" w:hAnsi="ArialNarrow-Italic" w:cs="ArialNarrow-Italic"/>
          <w:i/>
          <w:iCs/>
          <w:color w:val="A31418"/>
          <w:sz w:val="20"/>
          <w:szCs w:val="20"/>
        </w:rPr>
        <w:t>Dediler ki: “Dünya hayatımızdan başka hayat yoktur. Ölürüz ve yaşarız. Bizi ancak zaman yok</w:t>
      </w:r>
      <w:r>
        <w:rPr>
          <w:rFonts w:ascii="ArialNarrow-Italic" w:eastAsiaTheme="minorHAnsi" w:hAnsi="ArialNarrow-Italic" w:cs="ArialNarrow-Italic"/>
          <w:i/>
          <w:iCs/>
          <w:color w:val="A31418"/>
          <w:sz w:val="20"/>
          <w:szCs w:val="20"/>
        </w:rPr>
        <w:t xml:space="preserve"> </w:t>
      </w:r>
      <w:r w:rsidRPr="00026EEB">
        <w:rPr>
          <w:rFonts w:ascii="ArialNarrow-Italic" w:eastAsiaTheme="minorHAnsi" w:hAnsi="ArialNarrow-Italic" w:cs="ArialNarrow-Italic"/>
          <w:i/>
          <w:iCs/>
          <w:color w:val="A31418"/>
          <w:sz w:val="20"/>
          <w:szCs w:val="20"/>
        </w:rPr>
        <w:t xml:space="preserve">eder.” Bu </w:t>
      </w:r>
      <w:proofErr w:type="gramStart"/>
      <w:r w:rsidRPr="00026EEB">
        <w:rPr>
          <w:rFonts w:ascii="ArialNarrow-Italic" w:eastAsiaTheme="minorHAnsi" w:hAnsi="ArialNarrow-Italic" w:cs="ArialNarrow-Italic"/>
          <w:i/>
          <w:iCs/>
          <w:color w:val="A31418"/>
          <w:sz w:val="20"/>
          <w:szCs w:val="20"/>
        </w:rPr>
        <w:t xml:space="preserve">hususta </w:t>
      </w:r>
      <w:r>
        <w:rPr>
          <w:rFonts w:ascii="ArialNarrow-Italic" w:eastAsiaTheme="minorHAnsi" w:hAnsi="ArialNarrow-Italic" w:cs="ArialNarrow-Italic"/>
          <w:i/>
          <w:iCs/>
          <w:color w:val="A31418"/>
          <w:sz w:val="20"/>
          <w:szCs w:val="20"/>
        </w:rPr>
        <w:t xml:space="preserve"> </w:t>
      </w:r>
      <w:r w:rsidRPr="00026EEB">
        <w:rPr>
          <w:rFonts w:ascii="ArialNarrow-Italic" w:eastAsiaTheme="minorHAnsi" w:hAnsi="ArialNarrow-Italic" w:cs="ArialNarrow-Italic"/>
          <w:i/>
          <w:iCs/>
          <w:color w:val="A31418"/>
          <w:sz w:val="20"/>
          <w:szCs w:val="20"/>
        </w:rPr>
        <w:t>onların</w:t>
      </w:r>
      <w:proofErr w:type="gramEnd"/>
      <w:r w:rsidRPr="00026EEB">
        <w:rPr>
          <w:rFonts w:ascii="ArialNarrow-Italic" w:eastAsiaTheme="minorHAnsi" w:hAnsi="ArialNarrow-Italic" w:cs="ArialNarrow-Italic"/>
          <w:i/>
          <w:iCs/>
          <w:color w:val="A31418"/>
          <w:sz w:val="20"/>
          <w:szCs w:val="20"/>
        </w:rPr>
        <w:t xml:space="preserve"> bir bilgisi yoktur. Onlar sadece zanda bulunuyorlar. ”</w:t>
      </w:r>
      <w:r>
        <w:rPr>
          <w:rFonts w:ascii="ArialNarrow-Italic" w:eastAsiaTheme="minorHAnsi" w:hAnsi="ArialNarrow-Italic" w:cs="ArialNarrow-Italic"/>
          <w:i/>
          <w:iCs/>
          <w:color w:val="A31418"/>
          <w:sz w:val="20"/>
          <w:szCs w:val="20"/>
        </w:rPr>
        <w:t xml:space="preserve"> </w:t>
      </w:r>
      <w:r w:rsidRPr="00026EEB">
        <w:rPr>
          <w:rFonts w:ascii="ArialNarrow-Italic" w:eastAsiaTheme="minorHAnsi" w:hAnsi="ArialNarrow-Italic" w:cs="ArialNarrow-Italic"/>
          <w:i/>
          <w:iCs/>
          <w:color w:val="A31418"/>
          <w:sz w:val="20"/>
          <w:szCs w:val="20"/>
        </w:rPr>
        <w:t>(</w:t>
      </w:r>
      <w:proofErr w:type="spellStart"/>
      <w:r w:rsidRPr="00026EEB">
        <w:rPr>
          <w:rFonts w:ascii="ArialNarrow-Italic" w:eastAsiaTheme="minorHAnsi" w:hAnsi="ArialNarrow-Italic" w:cs="ArialNarrow-Italic"/>
          <w:i/>
          <w:iCs/>
          <w:color w:val="A31418"/>
          <w:sz w:val="20"/>
          <w:szCs w:val="20"/>
        </w:rPr>
        <w:t>Casiye</w:t>
      </w:r>
      <w:proofErr w:type="spellEnd"/>
      <w:r w:rsidRPr="00026EEB">
        <w:rPr>
          <w:rFonts w:ascii="ArialNarrow-Italic" w:eastAsiaTheme="minorHAnsi" w:hAnsi="ArialNarrow-Italic" w:cs="ArialNarrow-Italic"/>
          <w:i/>
          <w:iCs/>
          <w:color w:val="A31418"/>
          <w:sz w:val="20"/>
          <w:szCs w:val="20"/>
        </w:rPr>
        <w:t xml:space="preserve"> suresi, 24. ayet)</w:t>
      </w:r>
    </w:p>
    <w:p w:rsidR="0096706A" w:rsidRDefault="0096706A" w:rsidP="0096706A">
      <w:pPr>
        <w:rPr>
          <w:rFonts w:ascii="Times New Roman" w:hAnsi="Times New Roman" w:cs="Times New Roman"/>
          <w:sz w:val="24"/>
          <w:szCs w:val="24"/>
        </w:rPr>
      </w:pPr>
    </w:p>
    <w:p w:rsidR="0096706A" w:rsidRDefault="0096706A" w:rsidP="0096706A">
      <w:pPr>
        <w:rPr>
          <w:rFonts w:ascii="Times New Roman" w:hAnsi="Times New Roman" w:cs="Times New Roman"/>
          <w:sz w:val="20"/>
          <w:szCs w:val="20"/>
        </w:rPr>
      </w:pPr>
      <w:r w:rsidRPr="00BE6831">
        <w:rPr>
          <w:rFonts w:ascii="Times New Roman" w:hAnsi="Times New Roman" w:cs="Times New Roman"/>
          <w:sz w:val="20"/>
          <w:szCs w:val="20"/>
        </w:rPr>
        <w:t xml:space="preserve">Yukarıdaki ayet meali ışığında Kuranın indiği dönemdeki Mekkeli Müşriklerin </w:t>
      </w:r>
      <w:r w:rsidRPr="00BE6831">
        <w:rPr>
          <w:rFonts w:ascii="Times New Roman" w:hAnsi="Times New Roman" w:cs="Times New Roman"/>
          <w:sz w:val="20"/>
          <w:szCs w:val="20"/>
          <w:u w:val="single"/>
        </w:rPr>
        <w:t>Ahiret İnancı</w:t>
      </w:r>
      <w:r w:rsidRPr="00BE6831">
        <w:rPr>
          <w:rFonts w:ascii="Times New Roman" w:hAnsi="Times New Roman" w:cs="Times New Roman"/>
          <w:sz w:val="20"/>
          <w:szCs w:val="20"/>
        </w:rPr>
        <w:t xml:space="preserve"> hakkında bilgi veriniz.</w:t>
      </w:r>
    </w:p>
    <w:p w:rsidR="0096706A" w:rsidRDefault="0096706A" w:rsidP="0096706A">
      <w:pPr>
        <w:rPr>
          <w:rStyle w:val="apple-converted-space"/>
          <w:rFonts w:cs="Shaikh Hamdullah Mushaf"/>
          <w:color w:val="330033"/>
          <w:sz w:val="20"/>
          <w:szCs w:val="20"/>
          <w:shd w:val="clear" w:color="auto" w:fill="FFFFFF"/>
        </w:rPr>
      </w:pPr>
      <w:r w:rsidRPr="008E4648">
        <w:rPr>
          <w:rFonts w:cs="Shaikh Hamdullah Mushaf" w:hint="cs"/>
          <w:color w:val="330033"/>
          <w:szCs w:val="32"/>
          <w:shd w:val="clear" w:color="auto" w:fill="FFFFFF"/>
          <w:rtl/>
        </w:rPr>
        <w:t>وَوَصَّيْنَا الْإِنسَانَ بِوَالِدَيْهِ إِحْسَانًا حَمَلَتْهُ أُمُّهُ كُرْهًا وَوَضَعَتْهُ كُرْهًا وَحَمْلُهُ وَفِصَالُهُ ثَلَاثُونَ شَهْرًا حَتَّى إِذَا بَلَغَ أَشُدَّهُ وَبَلَغَ أَرْبَعِينَ سَنَةً قَالَ رَبِّ أَوْزِعْنِي أَنْ أَشْكُرَ نِعْمَتَكَ الَّتِي أَنْعَمْتَ عَلَيَّ وَعَلَى وَالِدَيَّ وَأَنْ أَعْمَلَ صَالِحًا تَرْضَاهُ وَأَصْلِحْ لِي فِي ذُرِّيَّتِي إِنِّي تُبْتُ إِلَيْكَ وَإِنِّي مِنَ الْمُسْلِمِينَ</w:t>
      </w:r>
      <w:r w:rsidRPr="008E4648">
        <w:rPr>
          <w:rStyle w:val="apple-converted-space"/>
          <w:rFonts w:cs="Shaikh Hamdullah Mushaf" w:hint="cs"/>
          <w:color w:val="330033"/>
          <w:szCs w:val="32"/>
          <w:shd w:val="clear" w:color="auto" w:fill="FFFFFF"/>
        </w:rPr>
        <w:t> </w:t>
      </w:r>
      <w:r w:rsidRPr="008E4648">
        <w:rPr>
          <w:rStyle w:val="apple-converted-space"/>
          <w:rFonts w:cs="Shaikh Hamdullah Mushaf"/>
          <w:color w:val="330033"/>
          <w:sz w:val="20"/>
          <w:szCs w:val="20"/>
          <w:shd w:val="clear" w:color="auto" w:fill="FFFFFF"/>
        </w:rPr>
        <w:t xml:space="preserve">( </w:t>
      </w:r>
      <w:proofErr w:type="spellStart"/>
      <w:r w:rsidRPr="008E4648">
        <w:rPr>
          <w:rStyle w:val="apple-converted-space"/>
          <w:rFonts w:cs="Shaikh Hamdullah Mushaf"/>
          <w:color w:val="330033"/>
          <w:sz w:val="20"/>
          <w:szCs w:val="20"/>
          <w:shd w:val="clear" w:color="auto" w:fill="FFFFFF"/>
        </w:rPr>
        <w:t>Ahkaf</w:t>
      </w:r>
      <w:proofErr w:type="spellEnd"/>
      <w:r w:rsidRPr="008E4648">
        <w:rPr>
          <w:rStyle w:val="apple-converted-space"/>
          <w:rFonts w:cs="Shaikh Hamdullah Mushaf"/>
          <w:color w:val="330033"/>
          <w:sz w:val="20"/>
          <w:szCs w:val="20"/>
          <w:shd w:val="clear" w:color="auto" w:fill="FFFFFF"/>
        </w:rPr>
        <w:t xml:space="preserve"> Suresi 15.Ayet)</w:t>
      </w:r>
    </w:p>
    <w:p w:rsidR="0096706A" w:rsidRPr="008E4648" w:rsidRDefault="0096706A" w:rsidP="0096706A">
      <w:pPr>
        <w:autoSpaceDE w:val="0"/>
        <w:autoSpaceDN w:val="0"/>
        <w:adjustRightInd w:val="0"/>
        <w:rPr>
          <w:rFonts w:ascii="ArialNarrow-Italic" w:eastAsiaTheme="minorHAnsi" w:hAnsi="ArialNarrow-Italic" w:cs="ArialNarrow-Italic"/>
          <w:i/>
          <w:iCs/>
          <w:color w:val="A31418"/>
          <w:sz w:val="20"/>
          <w:szCs w:val="20"/>
          <w:rtl/>
        </w:rPr>
      </w:pPr>
      <w:r w:rsidRPr="008E4648">
        <w:rPr>
          <w:rFonts w:ascii="ArialNarrow-Italic" w:eastAsiaTheme="minorHAnsi" w:hAnsi="ArialNarrow-Italic" w:cs="ArialNarrow-Italic"/>
          <w:i/>
          <w:iCs/>
          <w:color w:val="A31418"/>
          <w:sz w:val="20"/>
          <w:szCs w:val="20"/>
        </w:rPr>
        <w:t xml:space="preserve">“Biz, insana anne babasına iyi davranmayı emrettik. Annesi onu ne zahmetle karnında taşıdı ve ne zahmetle doğurdu! “Onun (anne karnında) taşınma ve sütten kesilme süresi (toplam olarak) otuz aydır. Nihayet olgunluk çağına gelip, kırk yaşına varınca şöyle der: Ey </w:t>
      </w:r>
      <w:proofErr w:type="spellStart"/>
      <w:r w:rsidRPr="008E4648">
        <w:rPr>
          <w:rFonts w:ascii="ArialNarrow-Italic" w:eastAsiaTheme="minorHAnsi" w:hAnsi="ArialNarrow-Italic" w:cs="ArialNarrow-Italic"/>
          <w:i/>
          <w:iCs/>
          <w:color w:val="A31418"/>
          <w:sz w:val="20"/>
          <w:szCs w:val="20"/>
        </w:rPr>
        <w:t>Rabb’im</w:t>
      </w:r>
      <w:proofErr w:type="spellEnd"/>
      <w:r w:rsidRPr="008E4648">
        <w:rPr>
          <w:rFonts w:ascii="ArialNarrow-Italic" w:eastAsiaTheme="minorHAnsi" w:hAnsi="ArialNarrow-Italic" w:cs="ArialNarrow-Italic"/>
          <w:i/>
          <w:iCs/>
          <w:color w:val="A31418"/>
          <w:sz w:val="20"/>
          <w:szCs w:val="20"/>
        </w:rPr>
        <w:t xml:space="preserve">! Bana ve anne babama verdiğin nimetlere şükretmemi, senin razı olacağın </w:t>
      </w:r>
      <w:proofErr w:type="spellStart"/>
      <w:r w:rsidRPr="008E4648">
        <w:rPr>
          <w:rFonts w:ascii="ArialNarrow-Italic" w:eastAsiaTheme="minorHAnsi" w:hAnsi="ArialNarrow-Italic" w:cs="ArialNarrow-Italic"/>
          <w:i/>
          <w:iCs/>
          <w:color w:val="A31418"/>
          <w:sz w:val="20"/>
          <w:szCs w:val="20"/>
        </w:rPr>
        <w:t>salih</w:t>
      </w:r>
      <w:proofErr w:type="spellEnd"/>
      <w:r w:rsidRPr="008E4648">
        <w:rPr>
          <w:rFonts w:ascii="ArialNarrow-Italic" w:eastAsiaTheme="minorHAnsi" w:hAnsi="ArialNarrow-Italic" w:cs="ArialNarrow-Italic"/>
          <w:i/>
          <w:iCs/>
          <w:color w:val="A31418"/>
          <w:sz w:val="20"/>
          <w:szCs w:val="20"/>
        </w:rPr>
        <w:t xml:space="preserve"> ameller işlememi bana ilham et. Neslimi de </w:t>
      </w:r>
      <w:proofErr w:type="spellStart"/>
      <w:r w:rsidRPr="008E4648">
        <w:rPr>
          <w:rFonts w:ascii="ArialNarrow-Italic" w:eastAsiaTheme="minorHAnsi" w:hAnsi="ArialNarrow-Italic" w:cs="ArialNarrow-Italic"/>
          <w:i/>
          <w:iCs/>
          <w:color w:val="A31418"/>
          <w:sz w:val="20"/>
          <w:szCs w:val="20"/>
        </w:rPr>
        <w:t>salih</w:t>
      </w:r>
      <w:proofErr w:type="spellEnd"/>
      <w:r w:rsidRPr="008E4648">
        <w:rPr>
          <w:rFonts w:ascii="ArialNarrow-Italic" w:eastAsiaTheme="minorHAnsi" w:hAnsi="ArialNarrow-Italic" w:cs="ArialNarrow-Italic"/>
          <w:i/>
          <w:iCs/>
          <w:color w:val="A31418"/>
          <w:sz w:val="20"/>
          <w:szCs w:val="20"/>
        </w:rPr>
        <w:t xml:space="preserve"> kimseler yap. Şüphesiz ben sana döndüm. Muhakkak ki ben sana teslim olanlardanım.”(</w:t>
      </w:r>
      <w:proofErr w:type="spellStart"/>
      <w:r w:rsidRPr="008E4648">
        <w:rPr>
          <w:rFonts w:ascii="ArialNarrow-Italic" w:eastAsiaTheme="minorHAnsi" w:hAnsi="ArialNarrow-Italic" w:cs="ArialNarrow-Italic"/>
          <w:i/>
          <w:iCs/>
          <w:color w:val="A31418"/>
          <w:sz w:val="20"/>
          <w:szCs w:val="20"/>
        </w:rPr>
        <w:t>Ahkaf</w:t>
      </w:r>
      <w:proofErr w:type="spellEnd"/>
      <w:r w:rsidRPr="008E4648">
        <w:rPr>
          <w:rFonts w:ascii="ArialNarrow-Italic" w:eastAsiaTheme="minorHAnsi" w:hAnsi="ArialNarrow-Italic" w:cs="ArialNarrow-Italic"/>
          <w:i/>
          <w:iCs/>
          <w:color w:val="A31418"/>
          <w:sz w:val="20"/>
          <w:szCs w:val="20"/>
        </w:rPr>
        <w:t xml:space="preserve"> suresi, 15. ayet.)</w:t>
      </w:r>
    </w:p>
    <w:p w:rsidR="0096706A" w:rsidRDefault="0096706A" w:rsidP="0096706A">
      <w:pPr>
        <w:rPr>
          <w:rFonts w:ascii="Times New Roman" w:hAnsi="Times New Roman" w:cs="Times New Roman"/>
          <w:sz w:val="24"/>
          <w:szCs w:val="24"/>
        </w:rPr>
      </w:pPr>
      <w:r>
        <w:rPr>
          <w:rFonts w:ascii="Times New Roman" w:hAnsi="Times New Roman" w:cs="Times New Roman"/>
          <w:sz w:val="24"/>
          <w:szCs w:val="24"/>
        </w:rPr>
        <w:t xml:space="preserve">Yukarıdaki ayetin </w:t>
      </w:r>
      <w:proofErr w:type="gramStart"/>
      <w:r>
        <w:rPr>
          <w:rFonts w:ascii="Times New Roman" w:hAnsi="Times New Roman" w:cs="Times New Roman"/>
          <w:sz w:val="24"/>
          <w:szCs w:val="24"/>
        </w:rPr>
        <w:t>Arapçasında  dua</w:t>
      </w:r>
      <w:proofErr w:type="gramEnd"/>
      <w:r>
        <w:rPr>
          <w:rFonts w:ascii="Times New Roman" w:hAnsi="Times New Roman" w:cs="Times New Roman"/>
          <w:sz w:val="24"/>
          <w:szCs w:val="24"/>
        </w:rPr>
        <w:t xml:space="preserve"> ifadesi hangi kelime ile başlamaktadır.</w:t>
      </w:r>
    </w:p>
    <w:p w:rsidR="009C7891" w:rsidRDefault="009C7891" w:rsidP="0096706A">
      <w:pPr>
        <w:rPr>
          <w:rFonts w:ascii="Times New Roman" w:hAnsi="Times New Roman" w:cs="Times New Roman"/>
          <w:sz w:val="24"/>
          <w:szCs w:val="24"/>
        </w:rPr>
      </w:pPr>
    </w:p>
    <w:p w:rsidR="009C7891" w:rsidRDefault="009C7891" w:rsidP="009C7891">
      <w:pPr>
        <w:rPr>
          <w:rFonts w:ascii="Times New Roman" w:hAnsi="Times New Roman" w:cs="Times New Roman"/>
          <w:sz w:val="24"/>
          <w:szCs w:val="24"/>
        </w:rPr>
      </w:pPr>
      <w:r>
        <w:rPr>
          <w:rFonts w:ascii="Times New Roman" w:hAnsi="Times New Roman" w:cs="Times New Roman" w:hint="cs"/>
          <w:sz w:val="24"/>
          <w:szCs w:val="24"/>
          <w:rtl/>
        </w:rPr>
        <w:t>والضحی  والیل اذا۔۔۔۔۔   ما ودعك ربك وما۔۔۔۔۔۔</w:t>
      </w:r>
    </w:p>
    <w:p w:rsidR="009C7891" w:rsidRDefault="009C7891" w:rsidP="0096706A">
      <w:pPr>
        <w:rPr>
          <w:rFonts w:ascii="Times New Roman" w:hAnsi="Times New Roman" w:cs="Times New Roman" w:hint="cs"/>
          <w:b w:val="0"/>
          <w:bCs w:val="0"/>
          <w:sz w:val="24"/>
          <w:szCs w:val="24"/>
        </w:rPr>
      </w:pPr>
      <w:proofErr w:type="spellStart"/>
      <w:r>
        <w:rPr>
          <w:rFonts w:ascii="Times New Roman" w:hAnsi="Times New Roman" w:cs="Times New Roman"/>
          <w:sz w:val="24"/>
          <w:szCs w:val="24"/>
        </w:rPr>
        <w:t>Duha</w:t>
      </w:r>
      <w:proofErr w:type="spellEnd"/>
      <w:r>
        <w:rPr>
          <w:rFonts w:ascii="Times New Roman" w:hAnsi="Times New Roman" w:cs="Times New Roman"/>
          <w:sz w:val="24"/>
          <w:szCs w:val="24"/>
        </w:rPr>
        <w:t xml:space="preserve"> suresindeki boşlukları doldurun</w:t>
      </w:r>
    </w:p>
    <w:p w:rsidR="0096706A" w:rsidRPr="0096706A" w:rsidRDefault="0096706A" w:rsidP="0096706A">
      <w:pPr>
        <w:rPr>
          <w:rFonts w:ascii="Times New Roman" w:hAnsi="Times New Roman" w:cs="Times New Roman"/>
          <w:b w:val="0"/>
          <w:bCs w:val="0"/>
          <w:color w:val="FFFFFF" w:themeColor="background1"/>
          <w:sz w:val="24"/>
          <w:szCs w:val="24"/>
        </w:rPr>
      </w:pPr>
    </w:p>
    <w:p w:rsidR="0096706A" w:rsidRDefault="009C7891" w:rsidP="0096706A">
      <w:pPr>
        <w:rPr>
          <w:rFonts w:ascii="Times New Roman" w:hAnsi="Times New Roman" w:cs="Times New Roman"/>
          <w:b w:val="0"/>
          <w:bCs w:val="0"/>
          <w:sz w:val="24"/>
          <w:szCs w:val="24"/>
          <w:rtl/>
        </w:rPr>
      </w:pPr>
      <w:r>
        <w:rPr>
          <w:rFonts w:ascii="Times New Roman" w:hAnsi="Times New Roman" w:cs="Times New Roman" w:hint="cs"/>
          <w:b w:val="0"/>
          <w:bCs w:val="0"/>
          <w:sz w:val="24"/>
          <w:szCs w:val="24"/>
          <w:rtl/>
        </w:rPr>
        <w:t>تباك الذی۔۔۔۔۔۔۔۔۔۔۔وهو علی كل شئ۔۔۔۔۔۔۔۔۔۔۔۔۔الذی خلق المو</w:t>
      </w:r>
      <w:r w:rsidR="00E33ACA">
        <w:rPr>
          <w:rFonts w:ascii="Times New Roman" w:hAnsi="Times New Roman" w:cs="Times New Roman" w:hint="cs"/>
          <w:b w:val="0"/>
          <w:bCs w:val="0"/>
          <w:sz w:val="24"/>
          <w:szCs w:val="24"/>
          <w:rtl/>
        </w:rPr>
        <w:t>ت۔۔۔۔۔۔۔۔۔۔۔۔۔۔۔۔</w:t>
      </w:r>
    </w:p>
    <w:p w:rsidR="00E33ACA" w:rsidRDefault="00E33ACA" w:rsidP="0096706A">
      <w:pPr>
        <w:rPr>
          <w:rFonts w:ascii="Times New Roman" w:hAnsi="Times New Roman" w:cs="Times New Roman" w:hint="cs"/>
          <w:b w:val="0"/>
          <w:bCs w:val="0"/>
          <w:sz w:val="24"/>
          <w:szCs w:val="24"/>
        </w:rPr>
      </w:pPr>
      <w:r>
        <w:rPr>
          <w:rFonts w:ascii="Times New Roman" w:hAnsi="Times New Roman" w:cs="Times New Roman"/>
          <w:b w:val="0"/>
          <w:bCs w:val="0"/>
          <w:sz w:val="24"/>
          <w:szCs w:val="24"/>
        </w:rPr>
        <w:t>Mülk suresindeki boşlukları doldurun</w:t>
      </w:r>
      <w:bookmarkStart w:id="0" w:name="_GoBack"/>
      <w:bookmarkEnd w:id="0"/>
    </w:p>
    <w:p w:rsidR="0096706A" w:rsidRPr="00D37723" w:rsidRDefault="0096706A" w:rsidP="0096706A">
      <w:pPr>
        <w:bidi/>
        <w:rPr>
          <w:rFonts w:ascii="Times New Roman" w:hAnsi="Times New Roman" w:hint="cs"/>
          <w:b w:val="0"/>
          <w:bCs w:val="0"/>
          <w:sz w:val="36"/>
          <w:rtl/>
        </w:rPr>
      </w:pPr>
    </w:p>
    <w:p w:rsidR="0096706A" w:rsidRDefault="0096706A" w:rsidP="0096706A">
      <w:pPr>
        <w:bidi/>
        <w:rPr>
          <w:rFonts w:ascii="Times New Roman" w:hAnsi="Times New Roman" w:hint="cs"/>
          <w:b w:val="0"/>
          <w:bCs w:val="0"/>
          <w:sz w:val="36"/>
          <w:rtl/>
        </w:rPr>
      </w:pPr>
    </w:p>
    <w:p w:rsidR="008D2435" w:rsidRDefault="008D2435"/>
    <w:sectPr w:rsidR="008D2435" w:rsidSect="0096706A">
      <w:pgSz w:w="11906" w:h="16838" w:code="9"/>
      <w:pgMar w:top="709" w:right="849" w:bottom="568" w:left="709" w:header="241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Traditional Naskh,Bold">
    <w:altName w:val="Times New Roman"/>
    <w:panose1 w:val="00000000000000000000"/>
    <w:charset w:val="B2"/>
    <w:family w:val="auto"/>
    <w:notTrueType/>
    <w:pitch w:val="default"/>
    <w:sig w:usb0="00002001" w:usb1="00000000" w:usb2="00000000" w:usb3="00000000" w:csb0="00000040"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Shaikh Hamdullah Mushaf">
    <w:altName w:val="Courier New"/>
    <w:charset w:val="B2"/>
    <w:family w:val="script"/>
    <w:pitch w:val="variable"/>
    <w:sig w:usb0="00002000" w:usb1="80002000" w:usb2="00000020" w:usb3="00000000" w:csb0="00000040" w:csb1="00000000"/>
  </w:font>
  <w:font w:name="ArialNarrow-Italic">
    <w:panose1 w:val="00000000000000000000"/>
    <w:charset w:val="A2"/>
    <w:family w:val="auto"/>
    <w:notTrueType/>
    <w:pitch w:val="default"/>
    <w:sig w:usb0="00000005" w:usb1="00000000" w:usb2="00000000" w:usb3="00000000" w:csb0="0000001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6A"/>
    <w:rsid w:val="008D2435"/>
    <w:rsid w:val="0096706A"/>
    <w:rsid w:val="009C7891"/>
    <w:rsid w:val="00B12EC3"/>
    <w:rsid w:val="00E33AC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1E4A"/>
  <w15:chartTrackingRefBased/>
  <w15:docId w15:val="{4D5960D6-D6EF-4F75-BFC2-9E3D66E9C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06A"/>
    <w:pPr>
      <w:spacing w:after="0" w:line="240" w:lineRule="auto"/>
    </w:pPr>
    <w:rPr>
      <w:rFonts w:ascii="Traditional Naskh,Bold" w:eastAsia="Times New Roman" w:hAnsi="Traditional Naskh,Bold" w:cs="Traditional Naskh,Bold"/>
      <w:b/>
      <w:bCs/>
      <w:sz w:val="32"/>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96706A"/>
  </w:style>
  <w:style w:type="character" w:styleId="Kpr">
    <w:name w:val="Hyperlink"/>
    <w:basedOn w:val="VarsaylanParagrafYazTipi"/>
    <w:uiPriority w:val="99"/>
    <w:unhideWhenUsed/>
    <w:rsid w:val="0096706A"/>
    <w:rPr>
      <w:color w:val="0563C1" w:themeColor="hyperlink"/>
      <w:u w:val="single"/>
    </w:rPr>
  </w:style>
  <w:style w:type="paragraph" w:styleId="BalonMetni">
    <w:name w:val="Balloon Text"/>
    <w:basedOn w:val="Normal"/>
    <w:link w:val="BalonMetniChar"/>
    <w:uiPriority w:val="99"/>
    <w:semiHidden/>
    <w:unhideWhenUsed/>
    <w:rsid w:val="00E33AC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3ACA"/>
    <w:rPr>
      <w:rFonts w:ascii="Segoe UI" w:eastAsia="Times New Roman" w:hAnsi="Segoe UI" w:cs="Segoe UI"/>
      <w:b/>
      <w:bCs/>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395</Words>
  <Characters>2254</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MEHMT BALİ</dc:creator>
  <cp:keywords/>
  <dc:description/>
  <cp:lastModifiedBy>MEHMT BALİ</cp:lastModifiedBy>
  <cp:revision>1</cp:revision>
  <cp:lastPrinted>2020-11-11T18:12:00Z</cp:lastPrinted>
  <dcterms:created xsi:type="dcterms:W3CDTF">2020-11-11T17:50:00Z</dcterms:created>
  <dcterms:modified xsi:type="dcterms:W3CDTF">2020-11-11T18:13:00Z</dcterms:modified>
</cp:coreProperties>
</file>